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103</w:t>
      </w:r>
      <w:r>
        <w:rPr>
          <w:rFonts w:ascii="Arial" w:hAnsi="Arial" w:eastAsia="宋体" w:cs="Arial"/>
          <w:b/>
          <w:color w:val="auto"/>
          <w:sz w:val="24"/>
          <w:lang w:eastAsia="zh-CN"/>
        </w:rPr>
        <w:t>-e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</w:t>
      </w:r>
      <w:r>
        <w:rPr>
          <w:rFonts w:hint="eastAsia" w:ascii="Arial" w:hAnsi="Arial"/>
          <w:b/>
          <w:color w:val="auto"/>
          <w:sz w:val="24"/>
          <w:lang w:eastAsia="zh-CN"/>
        </w:rPr>
        <w:t>2208774</w:t>
      </w:r>
      <w:bookmarkStart w:id="3" w:name="_GoBack"/>
      <w:bookmarkEnd w:id="3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ascii="Arial" w:hAnsi="Arial" w:eastAsia="宋体"/>
          <w:b/>
          <w:color w:val="auto"/>
          <w:sz w:val="24"/>
          <w:lang w:eastAsia="zh-CN"/>
        </w:rPr>
        <w:t xml:space="preserve">Electronic Meeting,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9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20</w:t>
      </w:r>
      <w:r>
        <w:rPr>
          <w:rFonts w:ascii="Arial" w:hAnsi="Arial" w:cs="Arial"/>
          <w:b/>
          <w:bCs/>
          <w:sz w:val="24"/>
          <w:szCs w:val="24"/>
        </w:rPr>
        <w:t xml:space="preserve"> Ma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y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3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13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bookmarkStart w:id="0" w:name="OLE_LINK1"/>
      <w:r>
        <w:rPr>
          <w:rFonts w:hint="eastAsia" w:eastAsia="宋体"/>
          <w:color w:val="auto"/>
          <w:sz w:val="24"/>
          <w:lang w:val="en-US" w:eastAsia="zh-CN"/>
        </w:rPr>
        <w:t>Views on NCSG</w:t>
      </w:r>
      <w:bookmarkEnd w:id="0"/>
    </w:p>
    <w:p>
      <w:pPr>
        <w:pStyle w:val="13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highlight w:val="none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highlight w:val="none"/>
          <w:lang w:val="en-US" w:eastAsia="zh-CN"/>
        </w:rPr>
        <w:t>9.10.1.3</w:t>
      </w:r>
    </w:p>
    <w:p>
      <w:pPr>
        <w:pStyle w:val="13"/>
        <w:tabs>
          <w:tab w:val="left" w:pos="1800"/>
        </w:tabs>
        <w:snapToGrid w:val="0"/>
        <w:spacing w:after="24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7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During 102 meeting, one WF[1] about NCSG was approved. Until</w:t>
      </w:r>
      <w:r>
        <w:rPr>
          <w:rFonts w:hint="default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the end of 102 meeting, it has been concluded that the core part of NCSG can be mainly completed with a set of CR and WF approved. Only the corresponding UE feature list, some details should be finally identified.</w:t>
      </w:r>
    </w:p>
    <w:p>
      <w:pPr>
        <w:pStyle w:val="7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default" w:eastAsia="宋体"/>
          <w:color w:val="auto"/>
          <w:sz w:val="21"/>
          <w:szCs w:val="21"/>
          <w:lang w:val="en-US" w:eastAsia="zh-CN"/>
        </w:rPr>
        <w:t xml:space="preserve">In this contribution, we provide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some suggestions on the detailed UE feature list.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pStyle w:val="7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lang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The following UE features were proposed during 102 meeting. </w:t>
      </w:r>
    </w:p>
    <w:tbl>
      <w:tblPr>
        <w:tblStyle w:val="15"/>
        <w:tblW w:w="9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629"/>
        <w:gridCol w:w="797"/>
        <w:gridCol w:w="766"/>
        <w:gridCol w:w="681"/>
        <w:gridCol w:w="696"/>
        <w:gridCol w:w="839"/>
        <w:gridCol w:w="517"/>
        <w:gridCol w:w="850"/>
        <w:gridCol w:w="850"/>
        <w:gridCol w:w="829"/>
        <w:gridCol w:w="428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bookmarkStart w:id="1" w:name="OLE_LINK43"/>
            <w:r>
              <w:rPr>
                <w:rFonts w:cs="Arial"/>
                <w:sz w:val="14"/>
                <w:szCs w:val="16"/>
                <w:lang w:val="en-US"/>
              </w:rPr>
              <w:t>Index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Feature group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Components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Prerequisite feature groups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Need for the gNB to know if the feature is supported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eastAsia="Gulim" w:cs="Arial"/>
                <w:color w:val="000000"/>
                <w:sz w:val="14"/>
                <w:szCs w:val="16"/>
                <w:lang w:val="en-US"/>
              </w:rPr>
              <w:t xml:space="preserve">Applicable to </w:t>
            </w:r>
            <w:r>
              <w:rPr>
                <w:rFonts w:cs="Arial"/>
                <w:color w:val="000000"/>
                <w:sz w:val="14"/>
                <w:szCs w:val="16"/>
                <w:lang w:val="en-US"/>
              </w:rPr>
              <w:t>the capability signalling exchange between Ues (V2X WI only)”.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val="en-US" w:eastAsia="ja-JP"/>
              </w:rPr>
            </w:pPr>
            <w:r>
              <w:rPr>
                <w:rFonts w:cs="Arial"/>
                <w:b/>
                <w:sz w:val="14"/>
                <w:szCs w:val="16"/>
                <w:lang w:val="en-US" w:eastAsia="ja-JP"/>
              </w:rPr>
              <w:t xml:space="preserve">Consequence if the feature is not </w:t>
            </w:r>
            <w:r>
              <w:rPr>
                <w:rFonts w:cs="Arial"/>
                <w:b/>
                <w:iCs/>
                <w:sz w:val="14"/>
                <w:szCs w:val="16"/>
                <w:lang w:val="en-US" w:eastAsia="ja-JP"/>
              </w:rPr>
              <w:t>configured</w:t>
            </w:r>
            <w:r>
              <w:rPr>
                <w:rFonts w:cs="Arial"/>
                <w:b/>
                <w:sz w:val="14"/>
                <w:szCs w:val="16"/>
                <w:lang w:val="en-US" w:eastAsia="ja-JP"/>
              </w:rPr>
              <w:t xml:space="preserve"> by the UE</w:t>
            </w:r>
          </w:p>
        </w:tc>
        <w:tc>
          <w:tcPr>
            <w:tcW w:w="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eastAsia="ja-JP"/>
              </w:rPr>
            </w:pPr>
            <w:r>
              <w:rPr>
                <w:rFonts w:cs="Arial"/>
                <w:b/>
                <w:sz w:val="14"/>
                <w:szCs w:val="16"/>
                <w:lang w:eastAsia="ja-JP"/>
              </w:rPr>
              <w:t>Type</w:t>
            </w:r>
          </w:p>
          <w:p>
            <w:pPr>
              <w:pStyle w:val="50"/>
              <w:keepNext w:val="0"/>
              <w:keepLines w:val="0"/>
              <w:ind w:left="0" w:firstLine="0"/>
              <w:rPr>
                <w:rFonts w:cs="Arial"/>
                <w:b/>
                <w:sz w:val="14"/>
                <w:szCs w:val="16"/>
                <w:lang w:eastAsia="ja-JP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Need of FDD/TDD differentiation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Need of FR1/FR2 differentiation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/>
              </w:rPr>
            </w:pPr>
            <w:r>
              <w:rPr>
                <w:rFonts w:cs="Arial"/>
                <w:sz w:val="14"/>
                <w:szCs w:val="16"/>
                <w:lang w:val="en-US"/>
              </w:rPr>
              <w:t>Capability interpretation for mixture of FDD/TDD and/or FR1/FR2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Note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Mandatory/Optional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</w:rPr>
              <w:t>19-X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 xml:space="preserve">Support of per-FR NCSG </w:t>
            </w:r>
          </w:p>
          <w:p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  <w:p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19-1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UE cannot be configured with per-FR NCSG</w:t>
            </w:r>
          </w:p>
        </w:tc>
        <w:tc>
          <w:tcPr>
            <w:tcW w:w="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 w:eastAsia="ja-JP"/>
              </w:rPr>
            </w:pPr>
            <w:r>
              <w:rPr>
                <w:rFonts w:cs="Arial"/>
                <w:sz w:val="14"/>
                <w:szCs w:val="16"/>
                <w:lang w:eastAsia="ja-JP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</w:rPr>
              <w:t>19-X+1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Supported NCSG patterns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19-1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hint="eastAsia" w:cs="Arial"/>
                <w:iCs/>
                <w:sz w:val="14"/>
                <w:szCs w:val="16"/>
                <w:lang w:val="en-US"/>
              </w:rPr>
              <w:t>N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etwork does not know whether some NCSG patterns can be configured to UE</w:t>
            </w:r>
          </w:p>
        </w:tc>
        <w:tc>
          <w:tcPr>
            <w:tcW w:w="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 w:eastAsia="ja-JP"/>
              </w:rPr>
            </w:pPr>
            <w:r>
              <w:rPr>
                <w:rFonts w:cs="Arial"/>
                <w:sz w:val="14"/>
                <w:szCs w:val="16"/>
                <w:lang w:val="en-US" w:eastAsia="ja-JP"/>
              </w:rPr>
              <w:t xml:space="preserve">Optional with capability signalling </w:t>
            </w:r>
          </w:p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 w:eastAsia="ja-JP"/>
              </w:rPr>
            </w:pPr>
          </w:p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 w:eastAsia="ja-JP"/>
              </w:rPr>
            </w:pPr>
            <w:r>
              <w:rPr>
                <w:rFonts w:cs="Arial"/>
                <w:sz w:val="14"/>
                <w:szCs w:val="16"/>
                <w:lang w:val="en-US" w:eastAsia="ja-JP"/>
              </w:rPr>
              <w:t>NCSG patterns #0, #1 are conditional mandatory if UE supports 19-1</w:t>
            </w:r>
          </w:p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  <w:lang w:val="en-US" w:eastAsia="ja-JP"/>
              </w:rPr>
            </w:pPr>
            <w:r>
              <w:rPr>
                <w:rFonts w:cs="Arial"/>
                <w:sz w:val="14"/>
                <w:szCs w:val="16"/>
                <w:lang w:val="en-US" w:eastAsia="ja-JP"/>
              </w:rPr>
              <w:t>NCSG patterns #13, #14 are conditional mandatory if UE supports 19-1 and 19-X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</w:trPr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19-X+2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Network controlled small gap (NCSG)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4"/>
                <w:szCs w:val="16"/>
                <w:lang w:val="en-US"/>
              </w:rPr>
            </w:pPr>
            <w:r>
              <w:rPr>
                <w:rFonts w:ascii="Arial" w:hAnsi="Arial" w:cs="Arial"/>
                <w:iCs/>
                <w:sz w:val="14"/>
                <w:szCs w:val="16"/>
                <w:lang w:val="en-US"/>
              </w:rPr>
              <w:t>Supported NR-only NCSG patterns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cs="Arial"/>
                <w:iCs/>
                <w:sz w:val="14"/>
                <w:szCs w:val="16"/>
                <w:lang w:val="en-US"/>
              </w:rPr>
              <w:t>19-1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y</w:t>
            </w:r>
            <w:r>
              <w:rPr>
                <w:rFonts w:cs="Arial"/>
                <w:iCs/>
                <w:sz w:val="14"/>
                <w:szCs w:val="16"/>
              </w:rPr>
              <w:t>es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  <w:lang w:val="en-US"/>
              </w:rPr>
            </w:pPr>
            <w:r>
              <w:rPr>
                <w:rFonts w:hint="eastAsia" w:cs="Arial"/>
                <w:iCs/>
                <w:sz w:val="14"/>
                <w:szCs w:val="16"/>
                <w:lang w:val="en-US"/>
              </w:rPr>
              <w:t>N</w:t>
            </w:r>
            <w:r>
              <w:rPr>
                <w:rFonts w:cs="Arial"/>
                <w:iCs/>
                <w:sz w:val="14"/>
                <w:szCs w:val="16"/>
                <w:lang w:val="en-US"/>
              </w:rPr>
              <w:t>etwork does not know whether some NR-only NCSG patterns can be configured to UE</w:t>
            </w:r>
          </w:p>
        </w:tc>
        <w:tc>
          <w:tcPr>
            <w:tcW w:w="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cs="Arial"/>
                <w:iCs/>
                <w:sz w:val="14"/>
                <w:szCs w:val="16"/>
              </w:rPr>
              <w:t>per-UE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iCs/>
                <w:sz w:val="14"/>
                <w:szCs w:val="16"/>
              </w:rPr>
            </w:pPr>
            <w:r>
              <w:rPr>
                <w:rFonts w:hint="eastAsia" w:cs="Arial"/>
                <w:iCs/>
                <w:sz w:val="14"/>
                <w:szCs w:val="16"/>
              </w:rPr>
              <w:t>N</w:t>
            </w:r>
            <w:r>
              <w:rPr>
                <w:rFonts w:cs="Arial"/>
                <w:iCs/>
                <w:sz w:val="14"/>
                <w:szCs w:val="16"/>
              </w:rPr>
              <w:t>o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spacing w:before="120" w:after="120"/>
              <w:rPr>
                <w:rFonts w:cs="Arial"/>
                <w:sz w:val="14"/>
                <w:szCs w:val="16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sz w:val="14"/>
                <w:szCs w:val="16"/>
                <w:lang w:val="en-US" w:eastAsia="ja-JP"/>
              </w:rPr>
            </w:pPr>
            <w:r>
              <w:rPr>
                <w:rFonts w:cs="Arial"/>
                <w:sz w:val="14"/>
                <w:szCs w:val="16"/>
                <w:lang w:val="en-US" w:eastAsia="ja-JP"/>
              </w:rPr>
              <w:t>Optional with capability signalling</w:t>
            </w:r>
          </w:p>
          <w:p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sz w:val="14"/>
                <w:szCs w:val="16"/>
                <w:lang w:val="en-US" w:eastAsia="ja-JP"/>
              </w:rPr>
            </w:pPr>
            <w:r>
              <w:rPr>
                <w:rFonts w:cs="Arial"/>
                <w:sz w:val="14"/>
                <w:szCs w:val="16"/>
                <w:lang w:val="en-US" w:eastAsia="ja-JP"/>
              </w:rPr>
              <w:t>NCSG patterns #2 and #3 are conditional mandatory if UE supports 19-1</w:t>
            </w:r>
          </w:p>
          <w:p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sz w:val="14"/>
                <w:szCs w:val="16"/>
                <w:lang w:val="en-US" w:eastAsia="ja-JP"/>
              </w:rPr>
            </w:pPr>
          </w:p>
          <w:p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cs="Arial"/>
                <w:sz w:val="14"/>
                <w:szCs w:val="16"/>
                <w:lang w:val="en-US" w:eastAsia="ja-JP"/>
              </w:rPr>
            </w:pPr>
            <w:r>
              <w:rPr>
                <w:rFonts w:cs="Arial"/>
                <w:sz w:val="14"/>
                <w:szCs w:val="16"/>
                <w:lang w:val="en-US" w:eastAsia="ja-JP"/>
              </w:rPr>
              <w:t>NCSG patterns #17 and #18 are conditional mandatory if UE supports 19-1 and a FR2 band</w:t>
            </w:r>
          </w:p>
        </w:tc>
      </w:tr>
      <w:bookmarkEnd w:id="1"/>
    </w:tbl>
    <w:p>
      <w:pPr>
        <w:pStyle w:val="7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According to the agreements achieved in 102 meeting, the following X-Y+1 has been tentatively agreed in the 1st round. X-Y and X-Y+2 are open.</w:t>
      </w:r>
    </w:p>
    <w:p>
      <w:pPr>
        <w:pStyle w:val="7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For X-Y, which comes from the newly introduced per-FR/per-UE NCSG capability, it should be optional. so we are fine with such UE feature.</w:t>
      </w:r>
    </w:p>
    <w:p>
      <w:pPr>
        <w:pStyle w:val="7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For X-Y+2, actually which is a component of UE supported NCSG pattern report. Similar as UE report or supported legacy MG pattern, the supported NCSG patterns was split into two types: ncsg-MeasGapPatterns and ncsg-MeasGapNR-Patterns, corresponding to X-Y+1 and X-Y+2 respectively. So both X-Y+1 and X-Y+2 are needed.</w:t>
      </w:r>
    </w:p>
    <w:p>
      <w:pPr>
        <w:jc w:val="both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Proposal 1: All the three UE features(X-Y, X-Y+1, X-Y+2) are necessary.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7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1"/>
          <w:szCs w:val="21"/>
          <w:lang w:val="en-GB" w:eastAsia="zh-CN"/>
        </w:rPr>
      </w:pP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, we have the following proposals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for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NCSG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Proposal 1: All the three UE features(X-Y, X-Y+1, X-Y+2) are necessary.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pStyle w:val="8"/>
        <w:rPr>
          <w:rFonts w:hint="default" w:eastAsia="宋体"/>
          <w:color w:val="auto"/>
          <w:lang w:val="en-US" w:eastAsia="zh-CN"/>
        </w:rPr>
      </w:pPr>
      <w:bookmarkStart w:id="2" w:name="OLE_LINK2"/>
      <w:r>
        <w:rPr>
          <w:rFonts w:hint="eastAsia"/>
          <w:color w:val="auto"/>
          <w:lang w:val="en-US" w:eastAsia="zh-CN"/>
        </w:rPr>
        <w:t xml:space="preserve">R4-2206889, </w:t>
      </w:r>
      <w:r>
        <w:rPr>
          <w:rFonts w:hint="default"/>
          <w:color w:val="auto"/>
          <w:lang w:val="en-US" w:eastAsia="zh-CN"/>
        </w:rPr>
        <w:t>“</w:t>
      </w:r>
      <w:r>
        <w:rPr>
          <w:rFonts w:hint="eastAsia"/>
          <w:color w:val="auto"/>
          <w:lang w:val="en-US" w:eastAsia="zh-CN"/>
        </w:rPr>
        <w:t>WF on R17 NR MG enhancement - NCSG</w:t>
      </w:r>
      <w:r>
        <w:rPr>
          <w:rFonts w:hint="default"/>
          <w:color w:val="auto"/>
          <w:lang w:val="en-US" w:eastAsia="zh-CN"/>
        </w:rPr>
        <w:t>”</w:t>
      </w:r>
      <w:r>
        <w:rPr>
          <w:rFonts w:hint="eastAsia"/>
          <w:color w:val="auto"/>
          <w:lang w:val="en-US" w:eastAsia="zh-CN"/>
        </w:rPr>
        <w:t xml:space="preserve">, Apple. </w:t>
      </w:r>
    </w:p>
    <w:bookmarkEnd w:id="2"/>
    <w:p>
      <w:pPr>
        <w:pStyle w:val="8"/>
        <w:numPr>
          <w:ilvl w:val="0"/>
          <w:numId w:val="0"/>
        </w:numPr>
        <w:ind w:leftChars="0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0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8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35D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8B6A1D"/>
    <w:rsid w:val="028F1C3E"/>
    <w:rsid w:val="035563B7"/>
    <w:rsid w:val="03B300A3"/>
    <w:rsid w:val="03E676E0"/>
    <w:rsid w:val="043F3874"/>
    <w:rsid w:val="05847CFD"/>
    <w:rsid w:val="05C42923"/>
    <w:rsid w:val="0652333F"/>
    <w:rsid w:val="06ED5018"/>
    <w:rsid w:val="07CD3CDD"/>
    <w:rsid w:val="08044E83"/>
    <w:rsid w:val="0855671D"/>
    <w:rsid w:val="09716BCA"/>
    <w:rsid w:val="097F2D72"/>
    <w:rsid w:val="09E644B8"/>
    <w:rsid w:val="0A685857"/>
    <w:rsid w:val="0B5A119A"/>
    <w:rsid w:val="0BB0429A"/>
    <w:rsid w:val="0D206748"/>
    <w:rsid w:val="0E0973F7"/>
    <w:rsid w:val="11C13E7B"/>
    <w:rsid w:val="12911329"/>
    <w:rsid w:val="148F5721"/>
    <w:rsid w:val="15705D92"/>
    <w:rsid w:val="164657AD"/>
    <w:rsid w:val="16CA6482"/>
    <w:rsid w:val="170F06AA"/>
    <w:rsid w:val="180A6E32"/>
    <w:rsid w:val="183F2CD2"/>
    <w:rsid w:val="18CD0507"/>
    <w:rsid w:val="1AD01A1B"/>
    <w:rsid w:val="1C177B08"/>
    <w:rsid w:val="1C9001C6"/>
    <w:rsid w:val="1CBA2101"/>
    <w:rsid w:val="1D223E0B"/>
    <w:rsid w:val="1E853F6F"/>
    <w:rsid w:val="1ECC1E3C"/>
    <w:rsid w:val="1F7D7CA8"/>
    <w:rsid w:val="1FC333DE"/>
    <w:rsid w:val="20911BDA"/>
    <w:rsid w:val="21244EB1"/>
    <w:rsid w:val="21C177D7"/>
    <w:rsid w:val="21F13629"/>
    <w:rsid w:val="24122135"/>
    <w:rsid w:val="24743B23"/>
    <w:rsid w:val="252319E3"/>
    <w:rsid w:val="266A3947"/>
    <w:rsid w:val="26BB1419"/>
    <w:rsid w:val="290F5973"/>
    <w:rsid w:val="2A7E505C"/>
    <w:rsid w:val="2A957896"/>
    <w:rsid w:val="2AC536C8"/>
    <w:rsid w:val="2BC05B2C"/>
    <w:rsid w:val="2BD617C5"/>
    <w:rsid w:val="2C112837"/>
    <w:rsid w:val="2F2F0FC8"/>
    <w:rsid w:val="2F4C6F2C"/>
    <w:rsid w:val="30EA720B"/>
    <w:rsid w:val="31B14C9E"/>
    <w:rsid w:val="3212027E"/>
    <w:rsid w:val="34616D94"/>
    <w:rsid w:val="34646CFF"/>
    <w:rsid w:val="35B06C6A"/>
    <w:rsid w:val="36974990"/>
    <w:rsid w:val="36D37423"/>
    <w:rsid w:val="37396B27"/>
    <w:rsid w:val="3805464D"/>
    <w:rsid w:val="39893439"/>
    <w:rsid w:val="3A185287"/>
    <w:rsid w:val="3A692CD0"/>
    <w:rsid w:val="3B673620"/>
    <w:rsid w:val="3B9A1F29"/>
    <w:rsid w:val="3CE4646B"/>
    <w:rsid w:val="3D5E7AA8"/>
    <w:rsid w:val="3D6F2596"/>
    <w:rsid w:val="3D8C74DB"/>
    <w:rsid w:val="3E2D152D"/>
    <w:rsid w:val="405F175E"/>
    <w:rsid w:val="40C765F3"/>
    <w:rsid w:val="42F242B1"/>
    <w:rsid w:val="42F869D2"/>
    <w:rsid w:val="433366CA"/>
    <w:rsid w:val="43553536"/>
    <w:rsid w:val="43677F1C"/>
    <w:rsid w:val="448C3718"/>
    <w:rsid w:val="451632B9"/>
    <w:rsid w:val="454402A0"/>
    <w:rsid w:val="45F60A50"/>
    <w:rsid w:val="46B036BF"/>
    <w:rsid w:val="46E71A66"/>
    <w:rsid w:val="4718026A"/>
    <w:rsid w:val="47282363"/>
    <w:rsid w:val="476C03BB"/>
    <w:rsid w:val="49E55BC5"/>
    <w:rsid w:val="4A102C0D"/>
    <w:rsid w:val="4AFB221E"/>
    <w:rsid w:val="4BC553A2"/>
    <w:rsid w:val="4C1C63D6"/>
    <w:rsid w:val="4DCA1D22"/>
    <w:rsid w:val="4E4A2325"/>
    <w:rsid w:val="501A6C55"/>
    <w:rsid w:val="50A01AF8"/>
    <w:rsid w:val="51661825"/>
    <w:rsid w:val="51B14BED"/>
    <w:rsid w:val="525C1CEF"/>
    <w:rsid w:val="53712097"/>
    <w:rsid w:val="53930AB8"/>
    <w:rsid w:val="53C64B93"/>
    <w:rsid w:val="55B1164D"/>
    <w:rsid w:val="55B4735E"/>
    <w:rsid w:val="5612655C"/>
    <w:rsid w:val="56371459"/>
    <w:rsid w:val="57607CBC"/>
    <w:rsid w:val="59257BD9"/>
    <w:rsid w:val="59DA647E"/>
    <w:rsid w:val="5A3015A3"/>
    <w:rsid w:val="5B7D7FE8"/>
    <w:rsid w:val="5B8362FE"/>
    <w:rsid w:val="5EB44FC0"/>
    <w:rsid w:val="5FBA395F"/>
    <w:rsid w:val="605D316B"/>
    <w:rsid w:val="635902CD"/>
    <w:rsid w:val="63B54C58"/>
    <w:rsid w:val="63D02159"/>
    <w:rsid w:val="6438512E"/>
    <w:rsid w:val="64706BBE"/>
    <w:rsid w:val="64F2095B"/>
    <w:rsid w:val="66790DA1"/>
    <w:rsid w:val="67A858DB"/>
    <w:rsid w:val="684A253E"/>
    <w:rsid w:val="692D0998"/>
    <w:rsid w:val="69A833BD"/>
    <w:rsid w:val="69F32637"/>
    <w:rsid w:val="69F9360F"/>
    <w:rsid w:val="6B200619"/>
    <w:rsid w:val="6BAB5351"/>
    <w:rsid w:val="6DDE3DAF"/>
    <w:rsid w:val="70B326CC"/>
    <w:rsid w:val="715F4C2D"/>
    <w:rsid w:val="72137194"/>
    <w:rsid w:val="725D0EA3"/>
    <w:rsid w:val="72BF60CA"/>
    <w:rsid w:val="73CC642D"/>
    <w:rsid w:val="7499217B"/>
    <w:rsid w:val="753811DE"/>
    <w:rsid w:val="75C759C1"/>
    <w:rsid w:val="762D64F3"/>
    <w:rsid w:val="76916AA8"/>
    <w:rsid w:val="76FD2C61"/>
    <w:rsid w:val="77173999"/>
    <w:rsid w:val="775B4604"/>
    <w:rsid w:val="77C067C3"/>
    <w:rsid w:val="78911E31"/>
    <w:rsid w:val="78BF4564"/>
    <w:rsid w:val="79B130CA"/>
    <w:rsid w:val="79B5214C"/>
    <w:rsid w:val="7A9367CB"/>
    <w:rsid w:val="7A947426"/>
    <w:rsid w:val="7AF22571"/>
    <w:rsid w:val="7BA412DA"/>
    <w:rsid w:val="7C1C35A7"/>
    <w:rsid w:val="7C45431D"/>
    <w:rsid w:val="7CA64370"/>
    <w:rsid w:val="7DDD0501"/>
    <w:rsid w:val="7E935AFB"/>
    <w:rsid w:val="7FC90A85"/>
    <w:rsid w:val="7FD0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1"/>
    <w:link w:val="20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4">
    <w:name w:val="heading 3"/>
    <w:basedOn w:val="1"/>
    <w:next w:val="1"/>
    <w:link w:val="4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27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Body Text"/>
    <w:basedOn w:val="1"/>
    <w:link w:val="21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8">
    <w:name w:val="List 2"/>
    <w:basedOn w:val="9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Date"/>
    <w:basedOn w:val="1"/>
    <w:next w:val="1"/>
    <w:link w:val="44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3">
    <w:name w:val="header"/>
    <w:basedOn w:val="1"/>
    <w:link w:val="22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qFormat/>
    <w:uiPriority w:val="99"/>
    <w:rPr>
      <w:color w:val="0000FF"/>
      <w:u w:val="single"/>
    </w:rPr>
  </w:style>
  <w:style w:type="character" w:customStyle="1" w:styleId="19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0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1">
    <w:name w:val="Body Text Char"/>
    <w:link w:val="7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2">
    <w:name w:val="Header Char"/>
    <w:link w:val="13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3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4">
    <w:name w:val="Footer Char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Balloon Text Char"/>
    <w:link w:val="1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6">
    <w:name w:val="List Paragraph"/>
    <w:basedOn w:val="1"/>
    <w:link w:val="42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7">
    <w:name w:val="Document Map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8">
    <w:name w:val="B1"/>
    <w:basedOn w:val="9"/>
    <w:link w:val="29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29">
    <w:name w:val="B1 (文字)"/>
    <w:link w:val="2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0">
    <w:name w:val="B1 Char1"/>
    <w:qFormat/>
    <w:uiPriority w:val="0"/>
    <w:rPr>
      <w:lang w:val="en-GB" w:eastAsia="en-US"/>
    </w:rPr>
  </w:style>
  <w:style w:type="paragraph" w:customStyle="1" w:styleId="31">
    <w:name w:val="TAH"/>
    <w:basedOn w:val="32"/>
    <w:link w:val="37"/>
    <w:qFormat/>
    <w:uiPriority w:val="0"/>
    <w:rPr>
      <w:b/>
    </w:rPr>
  </w:style>
  <w:style w:type="paragraph" w:customStyle="1" w:styleId="32">
    <w:name w:val="TAC"/>
    <w:basedOn w:val="33"/>
    <w:link w:val="36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3">
    <w:name w:val="TAL"/>
    <w:basedOn w:val="1"/>
    <w:link w:val="46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4">
    <w:name w:val="TH"/>
    <w:basedOn w:val="1"/>
    <w:link w:val="35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5">
    <w:name w:val="TH Char"/>
    <w:link w:val="34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6">
    <w:name w:val="TAC Char"/>
    <w:link w:val="32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7">
    <w:name w:val="TAH Car"/>
    <w:link w:val="31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RAN4 proposal"/>
    <w:basedOn w:val="5"/>
    <w:next w:val="1"/>
    <w:link w:val="41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1">
    <w:name w:val="RAN4 proposal Char"/>
    <w:link w:val="40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2">
    <w:name w:val="List Paragraph Char"/>
    <w:link w:val="26"/>
    <w:qFormat/>
    <w:uiPriority w:val="34"/>
    <w:rPr>
      <w:kern w:val="2"/>
      <w:sz w:val="21"/>
      <w:szCs w:val="22"/>
    </w:rPr>
  </w:style>
  <w:style w:type="character" w:customStyle="1" w:styleId="43">
    <w:name w:val="ZGSM"/>
    <w:qFormat/>
    <w:uiPriority w:val="0"/>
  </w:style>
  <w:style w:type="character" w:customStyle="1" w:styleId="44">
    <w:name w:val="Date Char"/>
    <w:link w:val="10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6">
    <w:name w:val="TAL Char"/>
    <w:link w:val="33"/>
    <w:qFormat/>
    <w:uiPriority w:val="0"/>
    <w:rPr>
      <w:rFonts w:ascii="Arial" w:hAnsi="Arial"/>
      <w:sz w:val="18"/>
      <w:lang w:val="en-GB" w:eastAsia="en-US"/>
    </w:rPr>
  </w:style>
  <w:style w:type="character" w:customStyle="1" w:styleId="47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8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49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0">
    <w:name w:val="TAN"/>
    <w:basedOn w:val="33"/>
    <w:qFormat/>
    <w:uiPriority w:val="0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宋体"/>
      <w:kern w:val="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4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2022-04-25T10:06:12Z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